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CE" w:rsidRDefault="001918DE" w:rsidP="00E41CC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Engageny</w:t>
      </w:r>
      <w:proofErr w:type="spellEnd"/>
      <w:r>
        <w:rPr>
          <w:sz w:val="32"/>
          <w:szCs w:val="32"/>
        </w:rPr>
        <w:t xml:space="preserve"> </w:t>
      </w:r>
      <w:r w:rsidR="00E41CCE">
        <w:rPr>
          <w:sz w:val="32"/>
          <w:szCs w:val="32"/>
        </w:rPr>
        <w:t>4</w:t>
      </w:r>
      <w:r w:rsidR="00E41CCE" w:rsidRPr="00E41CCE">
        <w:rPr>
          <w:sz w:val="32"/>
          <w:szCs w:val="32"/>
          <w:vertAlign w:val="superscript"/>
        </w:rPr>
        <w:t>th</w:t>
      </w:r>
      <w:r w:rsidR="00E41CCE">
        <w:rPr>
          <w:sz w:val="32"/>
          <w:szCs w:val="32"/>
        </w:rPr>
        <w:t xml:space="preserve"> Grade </w:t>
      </w:r>
    </w:p>
    <w:p w:rsidR="00E41CCE" w:rsidRDefault="00E41CCE" w:rsidP="00E41CCE">
      <w:pPr>
        <w:jc w:val="center"/>
        <w:rPr>
          <w:sz w:val="32"/>
          <w:szCs w:val="32"/>
        </w:rPr>
      </w:pPr>
      <w:r>
        <w:rPr>
          <w:sz w:val="32"/>
          <w:szCs w:val="32"/>
        </w:rPr>
        <w:t>Math vocabulary</w:t>
      </w:r>
      <w:r w:rsidR="001918DE">
        <w:rPr>
          <w:sz w:val="32"/>
          <w:szCs w:val="32"/>
        </w:rPr>
        <w:t xml:space="preserve"> </w:t>
      </w:r>
    </w:p>
    <w:p w:rsidR="00E41CCE" w:rsidRDefault="00E41CCE" w:rsidP="00E41CCE">
      <w:pPr>
        <w:jc w:val="center"/>
        <w:rPr>
          <w:sz w:val="32"/>
          <w:szCs w:val="32"/>
        </w:rPr>
      </w:pPr>
    </w:p>
    <w:p w:rsidR="00E41CCE" w:rsidRDefault="00E41CCE" w:rsidP="00E41CCE">
      <w:pPr>
        <w:rPr>
          <w:sz w:val="32"/>
          <w:szCs w:val="32"/>
        </w:rPr>
      </w:pPr>
      <w:r>
        <w:rPr>
          <w:sz w:val="32"/>
          <w:szCs w:val="32"/>
        </w:rPr>
        <w:t>Module 1:</w:t>
      </w:r>
    </w:p>
    <w:p w:rsidR="00E41CCE" w:rsidRDefault="00E41CCE" w:rsidP="00E41CCE">
      <w:pPr>
        <w:rPr>
          <w:sz w:val="32"/>
          <w:szCs w:val="32"/>
        </w:rPr>
      </w:pPr>
    </w:p>
    <w:p w:rsidR="00696B64" w:rsidRPr="001B4553" w:rsidRDefault="00696B64" w:rsidP="001B4553">
      <w:pPr>
        <w:pStyle w:val="ny-list-bullets"/>
        <w:spacing w:line="240" w:lineRule="auto"/>
        <w:rPr>
          <w:sz w:val="28"/>
          <w:szCs w:val="28"/>
        </w:rPr>
      </w:pPr>
      <w:r w:rsidRPr="001B4553">
        <w:rPr>
          <w:sz w:val="28"/>
          <w:szCs w:val="28"/>
        </w:rPr>
        <w:t xml:space="preserve">Ten thousands, hundred </w:t>
      </w:r>
      <w:proofErr w:type="spellStart"/>
      <w:r w:rsidRPr="001B4553">
        <w:rPr>
          <w:sz w:val="28"/>
          <w:szCs w:val="28"/>
        </w:rPr>
        <w:t>thousands</w:t>
      </w:r>
      <w:proofErr w:type="spellEnd"/>
      <w:r w:rsidRPr="001B4553">
        <w:rPr>
          <w:sz w:val="28"/>
          <w:szCs w:val="28"/>
        </w:rPr>
        <w:t xml:space="preserve"> (as places on the place value chart)</w:t>
      </w:r>
    </w:p>
    <w:p w:rsidR="00696B64" w:rsidRPr="001B4553" w:rsidRDefault="00696B64" w:rsidP="001B4553">
      <w:pPr>
        <w:pStyle w:val="ny-list-bullets"/>
        <w:spacing w:line="240" w:lineRule="auto"/>
        <w:rPr>
          <w:sz w:val="28"/>
          <w:szCs w:val="28"/>
        </w:rPr>
      </w:pPr>
      <w:r w:rsidRPr="001B4553">
        <w:rPr>
          <w:sz w:val="28"/>
          <w:szCs w:val="28"/>
        </w:rPr>
        <w:t>Millions, ten millions, hundred millions (as places on the place value chart)</w:t>
      </w:r>
    </w:p>
    <w:p w:rsidR="00696B64" w:rsidRPr="001B4553" w:rsidRDefault="00696B64" w:rsidP="001B4553">
      <w:pPr>
        <w:pStyle w:val="ny-list-bullets"/>
        <w:spacing w:line="240" w:lineRule="auto"/>
        <w:ind w:right="4076"/>
        <w:rPr>
          <w:sz w:val="28"/>
          <w:szCs w:val="28"/>
        </w:rPr>
      </w:pPr>
      <w:r w:rsidRPr="001B4553">
        <w:rPr>
          <w:sz w:val="28"/>
          <w:szCs w:val="28"/>
        </w:rPr>
        <w:t>=, &lt;, &gt; (equal to, less than, greater than)</w:t>
      </w:r>
      <w:r w:rsidRPr="001B455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96B64" w:rsidRPr="001B4553" w:rsidRDefault="00696B64" w:rsidP="001B4553">
      <w:pPr>
        <w:pStyle w:val="ny-list-bullets"/>
        <w:spacing w:line="240" w:lineRule="auto"/>
        <w:ind w:right="4076"/>
        <w:rPr>
          <w:sz w:val="28"/>
          <w:szCs w:val="28"/>
        </w:rPr>
      </w:pPr>
      <w:r w:rsidRPr="001B4553">
        <w:rPr>
          <w:sz w:val="28"/>
          <w:szCs w:val="28"/>
        </w:rPr>
        <w:t>Algorithm (a step-by-step procedure to solve a particular type of problem)</w:t>
      </w:r>
    </w:p>
    <w:p w:rsidR="00696B64" w:rsidRPr="001B4553" w:rsidRDefault="00696B64" w:rsidP="001B4553">
      <w:pPr>
        <w:pStyle w:val="ny-list-bullets"/>
        <w:spacing w:line="240" w:lineRule="auto"/>
        <w:rPr>
          <w:sz w:val="28"/>
          <w:szCs w:val="28"/>
        </w:rPr>
      </w:pPr>
      <w:r w:rsidRPr="001B4553">
        <w:rPr>
          <w:sz w:val="28"/>
          <w:szCs w:val="28"/>
        </w:rPr>
        <w:t>regrouping, trading</w:t>
      </w:r>
    </w:p>
    <w:p w:rsidR="001B4553" w:rsidRPr="001B4553" w:rsidRDefault="001B4553" w:rsidP="001B4553">
      <w:pPr>
        <w:pStyle w:val="ny-list-bullets"/>
        <w:spacing w:line="240" w:lineRule="auto"/>
        <w:ind w:right="4076"/>
        <w:rPr>
          <w:sz w:val="28"/>
          <w:szCs w:val="28"/>
        </w:rPr>
      </w:pPr>
      <w:r w:rsidRPr="001B4553">
        <w:rPr>
          <w:sz w:val="28"/>
          <w:szCs w:val="28"/>
        </w:rPr>
        <w:t>Decompose (e.g., to break 1 larger unit into 10 smaller units)</w:t>
      </w:r>
    </w:p>
    <w:p w:rsidR="001B4553" w:rsidRPr="001B4553" w:rsidRDefault="001B4553" w:rsidP="001B4553">
      <w:pPr>
        <w:pStyle w:val="ny-list-bullets"/>
        <w:spacing w:line="240" w:lineRule="auto"/>
        <w:ind w:right="4076"/>
        <w:rPr>
          <w:sz w:val="28"/>
          <w:szCs w:val="28"/>
        </w:rPr>
      </w:pPr>
      <w:r w:rsidRPr="001B4553">
        <w:rPr>
          <w:sz w:val="28"/>
          <w:szCs w:val="28"/>
        </w:rPr>
        <w:t>Difference (answer to a subtraction problem)</w:t>
      </w:r>
    </w:p>
    <w:p w:rsidR="00696B64" w:rsidRPr="001B4553" w:rsidRDefault="001B4553" w:rsidP="001B4553">
      <w:pPr>
        <w:pStyle w:val="ny-list-bullets"/>
        <w:spacing w:line="240" w:lineRule="auto"/>
        <w:rPr>
          <w:sz w:val="28"/>
          <w:szCs w:val="28"/>
        </w:rPr>
      </w:pPr>
      <w:r w:rsidRPr="001B4553">
        <w:rPr>
          <w:sz w:val="28"/>
          <w:szCs w:val="28"/>
        </w:rPr>
        <w:t>Digit (any of the numbers 0 to 9; e.g.</w:t>
      </w:r>
    </w:p>
    <w:p w:rsidR="001B4553" w:rsidRPr="001B4553" w:rsidRDefault="001B4553" w:rsidP="001B4553">
      <w:pPr>
        <w:pStyle w:val="ny-list-bullets"/>
        <w:spacing w:line="240" w:lineRule="auto"/>
        <w:ind w:right="4076"/>
        <w:rPr>
          <w:sz w:val="28"/>
          <w:szCs w:val="28"/>
        </w:rPr>
      </w:pPr>
      <w:r w:rsidRPr="001B4553">
        <w:rPr>
          <w:sz w:val="28"/>
          <w:szCs w:val="28"/>
        </w:rPr>
        <w:t>Equation (e.g., 2,389 + 80,601 = _____)</w:t>
      </w:r>
    </w:p>
    <w:p w:rsidR="001B4553" w:rsidRPr="001B4553" w:rsidRDefault="001B4553" w:rsidP="001B4553">
      <w:pPr>
        <w:pStyle w:val="ny-list-bullets"/>
        <w:spacing w:line="240" w:lineRule="auto"/>
        <w:ind w:right="4076"/>
        <w:rPr>
          <w:sz w:val="28"/>
          <w:szCs w:val="28"/>
        </w:rPr>
      </w:pPr>
      <w:r w:rsidRPr="001B4553">
        <w:rPr>
          <w:sz w:val="28"/>
          <w:szCs w:val="28"/>
        </w:rPr>
        <w:t>Estimate (an approximation of a quantity or number)</w:t>
      </w:r>
    </w:p>
    <w:p w:rsidR="001B4553" w:rsidRPr="001B4553" w:rsidRDefault="001B4553" w:rsidP="001B4553">
      <w:pPr>
        <w:pStyle w:val="ny-list-bullets"/>
        <w:spacing w:line="240" w:lineRule="auto"/>
        <w:ind w:right="4076"/>
        <w:rPr>
          <w:sz w:val="28"/>
          <w:szCs w:val="28"/>
        </w:rPr>
      </w:pPr>
      <w:r w:rsidRPr="001B4553">
        <w:rPr>
          <w:sz w:val="28"/>
          <w:szCs w:val="28"/>
        </w:rPr>
        <w:t>Expanded form (e.g., 100 + 30 + 5 = 135)</w:t>
      </w:r>
    </w:p>
    <w:p w:rsidR="001B4553" w:rsidRPr="001B4553" w:rsidRDefault="001B4553" w:rsidP="001B4553">
      <w:pPr>
        <w:pStyle w:val="ny-list-bullets"/>
        <w:spacing w:line="240" w:lineRule="auto"/>
        <w:rPr>
          <w:sz w:val="28"/>
          <w:szCs w:val="28"/>
        </w:rPr>
      </w:pPr>
      <w:r w:rsidRPr="001B4553">
        <w:rPr>
          <w:sz w:val="28"/>
          <w:szCs w:val="28"/>
        </w:rPr>
        <w:t xml:space="preserve">Number sentence (e.g., 4 + 3 = 7) </w:t>
      </w:r>
    </w:p>
    <w:p w:rsidR="001B4553" w:rsidRPr="001B4553" w:rsidRDefault="001B4553" w:rsidP="001B4553">
      <w:pPr>
        <w:pStyle w:val="ny-list-bullets"/>
        <w:spacing w:line="240" w:lineRule="auto"/>
        <w:rPr>
          <w:sz w:val="28"/>
          <w:szCs w:val="28"/>
        </w:rPr>
      </w:pPr>
      <w:r w:rsidRPr="001B4553">
        <w:rPr>
          <w:sz w:val="28"/>
          <w:szCs w:val="28"/>
        </w:rPr>
        <w:t>Place value (the numerical value that a digit has by virtue of its position in a number)</w:t>
      </w:r>
    </w:p>
    <w:p w:rsidR="001B4553" w:rsidRPr="001B4553" w:rsidRDefault="001B4553" w:rsidP="001B4553">
      <w:pPr>
        <w:pStyle w:val="ny-list-bullets"/>
        <w:spacing w:line="240" w:lineRule="auto"/>
        <w:rPr>
          <w:sz w:val="28"/>
          <w:szCs w:val="28"/>
        </w:rPr>
      </w:pPr>
      <w:r w:rsidRPr="001B4553">
        <w:rPr>
          <w:sz w:val="28"/>
          <w:szCs w:val="28"/>
        </w:rPr>
        <w:t>Rounding (approximating the value of a given number)</w:t>
      </w:r>
    </w:p>
    <w:p w:rsidR="001B4553" w:rsidRPr="001B4553" w:rsidRDefault="001B4553" w:rsidP="001B4553">
      <w:pPr>
        <w:pStyle w:val="ny-list-bullets"/>
        <w:spacing w:line="240" w:lineRule="auto"/>
        <w:rPr>
          <w:sz w:val="28"/>
          <w:szCs w:val="28"/>
        </w:rPr>
      </w:pPr>
      <w:r w:rsidRPr="001B4553">
        <w:rPr>
          <w:sz w:val="28"/>
          <w:szCs w:val="28"/>
        </w:rPr>
        <w:t xml:space="preserve">Standard form (a number written in the format 135) </w:t>
      </w:r>
    </w:p>
    <w:p w:rsidR="001B4553" w:rsidRPr="001B4553" w:rsidRDefault="001B4553" w:rsidP="001B4553">
      <w:pPr>
        <w:pStyle w:val="ny-list-bullets"/>
        <w:spacing w:line="240" w:lineRule="auto"/>
        <w:rPr>
          <w:sz w:val="28"/>
          <w:szCs w:val="28"/>
        </w:rPr>
      </w:pPr>
      <w:r w:rsidRPr="001B4553">
        <w:rPr>
          <w:sz w:val="28"/>
          <w:szCs w:val="28"/>
        </w:rPr>
        <w:t>Sum (answer to an addition problem)</w:t>
      </w:r>
    </w:p>
    <w:p w:rsidR="001B4553" w:rsidRPr="001B4553" w:rsidRDefault="001B4553" w:rsidP="001B4553">
      <w:pPr>
        <w:pStyle w:val="ny-list-bullets"/>
        <w:spacing w:line="240" w:lineRule="auto"/>
        <w:rPr>
          <w:sz w:val="28"/>
          <w:szCs w:val="28"/>
        </w:rPr>
      </w:pPr>
      <w:r w:rsidRPr="001B4553">
        <w:rPr>
          <w:sz w:val="28"/>
          <w:szCs w:val="28"/>
        </w:rPr>
        <w:t>Tape diagram (bar diagram)</w:t>
      </w:r>
    </w:p>
    <w:p w:rsidR="001B4553" w:rsidRPr="001B4553" w:rsidRDefault="001B4553" w:rsidP="001B4553">
      <w:pPr>
        <w:pStyle w:val="ny-list-bullets"/>
        <w:spacing w:line="240" w:lineRule="auto"/>
        <w:rPr>
          <w:sz w:val="28"/>
          <w:szCs w:val="28"/>
        </w:rPr>
      </w:pPr>
      <w:r w:rsidRPr="001B4553">
        <w:rPr>
          <w:sz w:val="28"/>
          <w:szCs w:val="28"/>
        </w:rPr>
        <w:t>Word form (e.g., one hundred thirty-five)</w:t>
      </w:r>
    </w:p>
    <w:p w:rsidR="001B4553" w:rsidRPr="001B4553" w:rsidRDefault="001B4553" w:rsidP="001B4553">
      <w:pPr>
        <w:pStyle w:val="ny-list-bullets"/>
        <w:numPr>
          <w:ilvl w:val="0"/>
          <w:numId w:val="0"/>
        </w:numPr>
        <w:spacing w:line="240" w:lineRule="auto"/>
        <w:ind w:left="800"/>
        <w:rPr>
          <w:sz w:val="28"/>
          <w:szCs w:val="28"/>
        </w:rPr>
      </w:pPr>
    </w:p>
    <w:p w:rsidR="00E41CCE" w:rsidRDefault="00E41CCE" w:rsidP="001B4553">
      <w:pPr>
        <w:rPr>
          <w:sz w:val="28"/>
          <w:szCs w:val="28"/>
        </w:rPr>
      </w:pPr>
    </w:p>
    <w:p w:rsidR="00C2725F" w:rsidRDefault="00C2725F" w:rsidP="001B4553">
      <w:pPr>
        <w:rPr>
          <w:sz w:val="28"/>
          <w:szCs w:val="28"/>
        </w:rPr>
      </w:pPr>
    </w:p>
    <w:p w:rsidR="00262ED6" w:rsidRDefault="00262ED6" w:rsidP="001B4553">
      <w:pPr>
        <w:rPr>
          <w:sz w:val="28"/>
          <w:szCs w:val="28"/>
        </w:rPr>
      </w:pPr>
    </w:p>
    <w:p w:rsidR="00262ED6" w:rsidRDefault="00262ED6" w:rsidP="00262ED6">
      <w:pPr>
        <w:rPr>
          <w:sz w:val="32"/>
          <w:szCs w:val="32"/>
        </w:rPr>
      </w:pPr>
      <w:r>
        <w:rPr>
          <w:sz w:val="32"/>
          <w:szCs w:val="32"/>
        </w:rPr>
        <w:lastRenderedPageBreak/>
        <w:t>Module 2:</w:t>
      </w:r>
    </w:p>
    <w:p w:rsidR="00262ED6" w:rsidRDefault="00262ED6" w:rsidP="00262ED6">
      <w:pPr>
        <w:rPr>
          <w:sz w:val="32"/>
          <w:szCs w:val="32"/>
        </w:rPr>
      </w:pPr>
    </w:p>
    <w:p w:rsidR="00CE23DC" w:rsidRDefault="00CE23DC" w:rsidP="00262ED6">
      <w:pPr>
        <w:rPr>
          <w:sz w:val="32"/>
          <w:szCs w:val="32"/>
        </w:rPr>
      </w:pPr>
    </w:p>
    <w:p w:rsidR="00CE23DC" w:rsidRPr="00CE23DC" w:rsidRDefault="00CE23DC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23DC">
        <w:rPr>
          <w:sz w:val="28"/>
          <w:szCs w:val="28"/>
        </w:rPr>
        <w:t>Balance scale, weights (masses)</w:t>
      </w:r>
    </w:p>
    <w:p w:rsidR="00262ED6" w:rsidRPr="00CE23DC" w:rsidRDefault="00CE23DC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23DC">
        <w:rPr>
          <w:sz w:val="28"/>
          <w:szCs w:val="28"/>
        </w:rPr>
        <w:t>Centimeter ruler, meter stick</w:t>
      </w:r>
    </w:p>
    <w:p w:rsidR="00262ED6" w:rsidRPr="00262ED6" w:rsidRDefault="00262ED6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262ED6">
        <w:rPr>
          <w:sz w:val="28"/>
          <w:szCs w:val="28"/>
        </w:rPr>
        <w:t>Convert (express a measurement in a different unit; rename units)</w:t>
      </w:r>
    </w:p>
    <w:p w:rsidR="00262ED6" w:rsidRPr="00262ED6" w:rsidRDefault="00262ED6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262ED6">
        <w:rPr>
          <w:sz w:val="28"/>
          <w:szCs w:val="28"/>
        </w:rPr>
        <w:t>Kilometer (km, a unit of measure for length)</w:t>
      </w:r>
    </w:p>
    <w:p w:rsidR="00262ED6" w:rsidRPr="00262ED6" w:rsidRDefault="00262ED6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262ED6">
        <w:rPr>
          <w:sz w:val="28"/>
          <w:szCs w:val="28"/>
        </w:rPr>
        <w:t>Mass (the measure of the amount of matter in an object)</w:t>
      </w:r>
    </w:p>
    <w:p w:rsidR="00262ED6" w:rsidRPr="00262ED6" w:rsidRDefault="00262ED6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262ED6">
        <w:rPr>
          <w:sz w:val="28"/>
          <w:szCs w:val="28"/>
        </w:rPr>
        <w:t>Milliliter (</w:t>
      </w:r>
      <w:proofErr w:type="spellStart"/>
      <w:r w:rsidRPr="00262ED6">
        <w:rPr>
          <w:sz w:val="28"/>
          <w:szCs w:val="28"/>
        </w:rPr>
        <w:t>mL</w:t>
      </w:r>
      <w:proofErr w:type="spellEnd"/>
      <w:r w:rsidRPr="00262ED6">
        <w:rPr>
          <w:sz w:val="28"/>
          <w:szCs w:val="28"/>
        </w:rPr>
        <w:t>, a unit of measure for liquid volume)</w:t>
      </w:r>
    </w:p>
    <w:p w:rsidR="00262ED6" w:rsidRPr="00262ED6" w:rsidRDefault="00262ED6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262ED6">
        <w:rPr>
          <w:sz w:val="28"/>
          <w:szCs w:val="28"/>
        </w:rPr>
        <w:t>Mixed units (e.g., 3 m 43 cm)</w:t>
      </w:r>
    </w:p>
    <w:p w:rsidR="00CE23DC" w:rsidRPr="00CE23DC" w:rsidRDefault="00CE23DC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23DC">
        <w:rPr>
          <w:sz w:val="28"/>
          <w:szCs w:val="28"/>
        </w:rPr>
        <w:t>Capacity (the maximum amount that something can contain)</w:t>
      </w:r>
    </w:p>
    <w:p w:rsidR="00CE23DC" w:rsidRPr="00CE23DC" w:rsidRDefault="00CE23DC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23DC">
        <w:rPr>
          <w:sz w:val="28"/>
          <w:szCs w:val="28"/>
        </w:rPr>
        <w:t>Distance (the length of the line segment joining two points)</w:t>
      </w:r>
    </w:p>
    <w:p w:rsidR="00CE23DC" w:rsidRPr="00CE23DC" w:rsidRDefault="00CE23DC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23DC">
        <w:rPr>
          <w:sz w:val="28"/>
          <w:szCs w:val="28"/>
        </w:rPr>
        <w:t>Equivalent (equal)</w:t>
      </w:r>
    </w:p>
    <w:p w:rsidR="00262ED6" w:rsidRPr="00CE23DC" w:rsidRDefault="00CE23DC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23DC">
        <w:rPr>
          <w:sz w:val="28"/>
          <w:szCs w:val="28"/>
        </w:rPr>
        <w:t>Kilogram (kg), gram (g) (units of measure for mass)</w:t>
      </w:r>
    </w:p>
    <w:p w:rsidR="00CE23DC" w:rsidRPr="00CE23DC" w:rsidRDefault="00CE23DC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23DC">
        <w:rPr>
          <w:sz w:val="28"/>
          <w:szCs w:val="28"/>
        </w:rPr>
        <w:t>Length (the measurement of something from end to end)</w:t>
      </w:r>
    </w:p>
    <w:p w:rsidR="00CE23DC" w:rsidRPr="00CE23DC" w:rsidRDefault="00CE23DC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23DC">
        <w:rPr>
          <w:sz w:val="28"/>
          <w:szCs w:val="28"/>
        </w:rPr>
        <w:t>Liter (L) (unit of measure for liquid volume)</w:t>
      </w:r>
    </w:p>
    <w:p w:rsidR="00CE23DC" w:rsidRPr="00CE23DC" w:rsidRDefault="00CE23DC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23DC">
        <w:rPr>
          <w:sz w:val="28"/>
          <w:szCs w:val="28"/>
        </w:rPr>
        <w:t>Measurement (dimensions, quantity, or capacity as determined by comparison with a standard)</w:t>
      </w:r>
    </w:p>
    <w:p w:rsidR="00CE23DC" w:rsidRPr="00CE23DC" w:rsidRDefault="00CE23DC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23DC">
        <w:rPr>
          <w:sz w:val="28"/>
          <w:szCs w:val="28"/>
        </w:rPr>
        <w:t>Meter (m), centimeter (cm) (units of measure for length)</w:t>
      </w:r>
    </w:p>
    <w:p w:rsidR="00CE23DC" w:rsidRDefault="00CE23DC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23DC">
        <w:rPr>
          <w:sz w:val="28"/>
          <w:szCs w:val="28"/>
        </w:rPr>
        <w:t>Weight (the measurement of how heavy something is)</w:t>
      </w:r>
    </w:p>
    <w:p w:rsidR="00CE23DC" w:rsidRPr="00CE23DC" w:rsidRDefault="00CE23DC" w:rsidP="00CE23DC">
      <w:pPr>
        <w:pStyle w:val="ny-list-bullets"/>
        <w:numPr>
          <w:ilvl w:val="0"/>
          <w:numId w:val="0"/>
        </w:numPr>
        <w:spacing w:line="360" w:lineRule="auto"/>
        <w:ind w:left="800"/>
        <w:rPr>
          <w:sz w:val="28"/>
          <w:szCs w:val="28"/>
        </w:rPr>
      </w:pPr>
    </w:p>
    <w:p w:rsidR="00262ED6" w:rsidRDefault="00262ED6" w:rsidP="00CE23DC">
      <w:pPr>
        <w:spacing w:line="360" w:lineRule="auto"/>
        <w:rPr>
          <w:sz w:val="28"/>
          <w:szCs w:val="28"/>
        </w:rPr>
      </w:pPr>
    </w:p>
    <w:p w:rsidR="00CE23DC" w:rsidRDefault="00CE23DC" w:rsidP="00CE23DC">
      <w:pPr>
        <w:spacing w:line="360" w:lineRule="auto"/>
        <w:rPr>
          <w:sz w:val="28"/>
          <w:szCs w:val="28"/>
        </w:rPr>
      </w:pPr>
    </w:p>
    <w:p w:rsidR="004D624D" w:rsidRDefault="004D624D" w:rsidP="004D624D">
      <w:pPr>
        <w:rPr>
          <w:sz w:val="28"/>
          <w:szCs w:val="28"/>
        </w:rPr>
      </w:pPr>
    </w:p>
    <w:p w:rsidR="00CE23DC" w:rsidRDefault="004D624D" w:rsidP="004D624D">
      <w:pPr>
        <w:rPr>
          <w:sz w:val="32"/>
          <w:szCs w:val="32"/>
        </w:rPr>
      </w:pPr>
      <w:r>
        <w:rPr>
          <w:sz w:val="32"/>
          <w:szCs w:val="32"/>
        </w:rPr>
        <w:lastRenderedPageBreak/>
        <w:t>Module 3:</w:t>
      </w:r>
    </w:p>
    <w:p w:rsidR="004D624D" w:rsidRPr="004D624D" w:rsidRDefault="004D624D" w:rsidP="004D624D">
      <w:pPr>
        <w:rPr>
          <w:sz w:val="32"/>
          <w:szCs w:val="32"/>
        </w:rPr>
      </w:pP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 xml:space="preserve">Distributive property (e.g., 64 </w:t>
      </w:r>
      <w:r w:rsidRPr="004D624D">
        <w:rPr>
          <w:rFonts w:asciiTheme="minorHAnsi" w:eastAsia="MS Gothic" w:hAnsiTheme="minorHAnsi"/>
          <w:color w:val="000000"/>
          <w:sz w:val="28"/>
          <w:szCs w:val="28"/>
        </w:rPr>
        <w:t>× 27 = (60 × 20) + (60 × 7) + (4 × 20) + (4 × 7))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Divisor (the number by which another number is divided)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 xml:space="preserve">Formula (a mathematical rule expressed as an equation with numbers and/or variables)  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Long division (process of dividing a large dividend using several recorded steps)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rFonts w:asciiTheme="minorHAnsi" w:hAnsiTheme="minorHAnsi"/>
          <w:sz w:val="28"/>
          <w:szCs w:val="28"/>
        </w:rPr>
      </w:pPr>
      <w:r w:rsidRPr="004D624D">
        <w:rPr>
          <w:sz w:val="28"/>
          <w:szCs w:val="28"/>
        </w:rPr>
        <w:t xml:space="preserve">Partial product (e.g., </w:t>
      </w:r>
      <w:r w:rsidRPr="004D624D">
        <w:rPr>
          <w:rFonts w:asciiTheme="minorHAnsi" w:hAnsiTheme="minorHAnsi"/>
          <w:sz w:val="28"/>
          <w:szCs w:val="28"/>
        </w:rPr>
        <w:t xml:space="preserve">24 </w:t>
      </w:r>
      <w:r w:rsidRPr="004D624D">
        <w:rPr>
          <w:rFonts w:asciiTheme="minorHAnsi" w:eastAsia="MS Gothic" w:hAnsiTheme="minorHAnsi"/>
          <w:color w:val="000000"/>
          <w:sz w:val="28"/>
          <w:szCs w:val="28"/>
        </w:rPr>
        <w:t>× 6 = (20 × 6) + (4 × 6) = 120 + 24)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Prime number (</w:t>
      </w:r>
      <w:r w:rsidRPr="004D624D">
        <w:rPr>
          <w:rFonts w:asciiTheme="minorHAnsi" w:hAnsiTheme="minorHAnsi" w:cs="Tahoma"/>
          <w:color w:val="000000"/>
          <w:sz w:val="28"/>
          <w:szCs w:val="28"/>
        </w:rPr>
        <w:t>positive integer greater than 1 having whole number factors of only 1 and itself</w:t>
      </w:r>
      <w:r w:rsidRPr="004D624D">
        <w:rPr>
          <w:sz w:val="28"/>
          <w:szCs w:val="28"/>
        </w:rPr>
        <w:t>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Remainder (the number left over when one integer is divided by another)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Area (the amount of two-dimensional space in a bounded region)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 xml:space="preserve">Area model (a model for </w:t>
      </w:r>
      <w:r w:rsidRPr="004D624D">
        <w:rPr>
          <w:rStyle w:val="yshortcuts"/>
          <w:sz w:val="28"/>
          <w:szCs w:val="28"/>
        </w:rPr>
        <w:t>multiplication and division problems that relates rectangular arrays to area</w:t>
      </w:r>
      <w:r w:rsidRPr="004D624D">
        <w:rPr>
          <w:sz w:val="28"/>
          <w:szCs w:val="28"/>
        </w:rPr>
        <w:t>, in which the length and width of a rectangle represent the factors for multiplication, and for division the width represents the divisor and the length represents the quotient)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Array (a set of numbers or objects that follow a specific pattern, a matrix)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ind w:right="-784"/>
        <w:rPr>
          <w:color w:val="000000"/>
          <w:sz w:val="28"/>
          <w:szCs w:val="28"/>
        </w:rPr>
      </w:pPr>
      <w:r w:rsidRPr="004D624D">
        <w:rPr>
          <w:color w:val="000000"/>
          <w:sz w:val="28"/>
          <w:szCs w:val="28"/>
        </w:rPr>
        <w:t xml:space="preserve">Divide, </w:t>
      </w:r>
      <w:r w:rsidRPr="004D624D">
        <w:rPr>
          <w:sz w:val="28"/>
          <w:szCs w:val="28"/>
        </w:rPr>
        <w:t>division</w:t>
      </w:r>
      <w:r w:rsidRPr="004D624D">
        <w:rPr>
          <w:color w:val="000000"/>
          <w:sz w:val="28"/>
          <w:szCs w:val="28"/>
        </w:rPr>
        <w:t xml:space="preserve"> (e.g., 15 ÷ 5 = 3)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Equation (a statement that the values of two mathematical expressions are equal using the = sign)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ind w:right="-784"/>
        <w:rPr>
          <w:color w:val="000000"/>
          <w:sz w:val="28"/>
          <w:szCs w:val="28"/>
        </w:rPr>
      </w:pPr>
      <w:r w:rsidRPr="004D624D">
        <w:rPr>
          <w:color w:val="000000"/>
          <w:sz w:val="28"/>
          <w:szCs w:val="28"/>
        </w:rPr>
        <w:t>Factors (numbers that can be multiplied together to get other numbers)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Mixed units (e.g., 1 ft 3 in, 4 lb 13 oz)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Multiple (product of a given number and any other whole number)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ind w:right="-784"/>
        <w:rPr>
          <w:sz w:val="28"/>
          <w:szCs w:val="28"/>
        </w:rPr>
      </w:pPr>
      <w:r w:rsidRPr="004D624D">
        <w:rPr>
          <w:sz w:val="28"/>
          <w:szCs w:val="28"/>
        </w:rPr>
        <w:t xml:space="preserve">Multiply, multiplication (e.g., 5 </w:t>
      </w:r>
      <w:r w:rsidRPr="004D624D">
        <w:rPr>
          <w:rFonts w:ascii="MS Gothic" w:eastAsia="MS Gothic"/>
          <w:color w:val="000000"/>
          <w:sz w:val="28"/>
          <w:szCs w:val="28"/>
        </w:rPr>
        <w:t>×</w:t>
      </w:r>
      <w:r w:rsidRPr="004D624D">
        <w:rPr>
          <w:sz w:val="28"/>
          <w:szCs w:val="28"/>
        </w:rPr>
        <w:t xml:space="preserve"> 3 = 15)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Perimeter (length of a continuous line forming the boundary of a closed geometric figure)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Product (the result of multiplication)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Quotient (the result of division)</w:t>
      </w:r>
    </w:p>
    <w:p w:rsidR="00CE23DC" w:rsidRDefault="00CE23DC" w:rsidP="004D624D">
      <w:pPr>
        <w:spacing w:line="276" w:lineRule="auto"/>
        <w:rPr>
          <w:sz w:val="28"/>
          <w:szCs w:val="28"/>
        </w:rPr>
      </w:pPr>
    </w:p>
    <w:p w:rsidR="004D624D" w:rsidRDefault="004D624D" w:rsidP="004D624D">
      <w:pPr>
        <w:rPr>
          <w:sz w:val="32"/>
          <w:szCs w:val="32"/>
        </w:rPr>
      </w:pPr>
      <w:r>
        <w:rPr>
          <w:sz w:val="32"/>
          <w:szCs w:val="32"/>
        </w:rPr>
        <w:lastRenderedPageBreak/>
        <w:t>Module 4:</w:t>
      </w:r>
    </w:p>
    <w:p w:rsidR="00CE23DC" w:rsidRPr="00CE23DC" w:rsidRDefault="00CE23DC" w:rsidP="004D624D">
      <w:pPr>
        <w:spacing w:line="276" w:lineRule="auto"/>
        <w:rPr>
          <w:sz w:val="28"/>
          <w:szCs w:val="28"/>
        </w:rPr>
      </w:pPr>
    </w:p>
    <w:p w:rsidR="004D624D" w:rsidRDefault="004D624D">
      <w:pPr>
        <w:spacing w:line="276" w:lineRule="auto"/>
        <w:rPr>
          <w:sz w:val="28"/>
          <w:szCs w:val="28"/>
        </w:rPr>
      </w:pP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Acute angle (angle with a measure of less than 90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067BAA">
        <w:rPr>
          <w:sz w:val="28"/>
          <w:szCs w:val="28"/>
        </w:rPr>
        <w:t>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Acute triangle (triangle with all interior angles measuring less than 90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067BAA">
        <w:rPr>
          <w:sz w:val="28"/>
          <w:szCs w:val="28"/>
        </w:rPr>
        <w:t>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 xml:space="preserve">Adjacent angle (Two angles </w:t>
      </w:r>
      <m:oMath>
        <m:r>
          <w:rPr>
            <w:rFonts w:ascii="Cambria Math" w:hAnsi="Cambria Math"/>
            <w:sz w:val="28"/>
            <w:szCs w:val="28"/>
          </w:rPr>
          <m:t>∠AOC</m:t>
        </m:r>
      </m:oMath>
      <w:r w:rsidRPr="00067BAA">
        <w:rPr>
          <w:sz w:val="28"/>
          <w:szCs w:val="28"/>
        </w:rPr>
        <w:t xml:space="preserve"> </w:t>
      </w:r>
      <w:proofErr w:type="gramStart"/>
      <w:r w:rsidRPr="00067BAA">
        <w:rPr>
          <w:sz w:val="28"/>
          <w:szCs w:val="28"/>
        </w:rPr>
        <w:t xml:space="preserve">and </w:t>
      </w:r>
      <m:oMath>
        <w:proofErr w:type="gramEnd"/>
        <m:r>
          <w:rPr>
            <w:rFonts w:ascii="Cambria Math" w:hAnsi="Cambria Math"/>
            <w:sz w:val="28"/>
            <w:szCs w:val="28"/>
          </w:rPr>
          <m:t>∠COB</m:t>
        </m:r>
      </m:oMath>
      <w:r w:rsidRPr="00067BAA">
        <w:rPr>
          <w:sz w:val="28"/>
          <w:szCs w:val="28"/>
        </w:rPr>
        <w:t xml:space="preserve">, with a common side </w:t>
      </w:r>
      <m:oMath>
        <m:acc>
          <m:accPr>
            <m:chr m:val="⃑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OC</m:t>
            </m:r>
          </m:e>
        </m:acc>
      </m:oMath>
      <w:r w:rsidRPr="00067BAA">
        <w:rPr>
          <w:sz w:val="28"/>
          <w:szCs w:val="28"/>
        </w:rPr>
        <w:t xml:space="preserve">, are </w:t>
      </w:r>
      <w:r w:rsidRPr="00067BAA">
        <w:rPr>
          <w:i/>
          <w:sz w:val="28"/>
          <w:szCs w:val="28"/>
        </w:rPr>
        <w:t>adjacent angles</w:t>
      </w:r>
      <w:r w:rsidRPr="00067BAA">
        <w:rPr>
          <w:sz w:val="28"/>
          <w:szCs w:val="28"/>
        </w:rPr>
        <w:t xml:space="preserve"> if </w:t>
      </w:r>
      <m:oMath>
        <m:r>
          <w:rPr>
            <w:rFonts w:ascii="Cambria Math" w:hAnsi="Cambria Math"/>
            <w:sz w:val="28"/>
            <w:szCs w:val="28"/>
          </w:rPr>
          <m:t xml:space="preserve">C </m:t>
        </m:r>
      </m:oMath>
      <w:r w:rsidRPr="00067BAA">
        <w:rPr>
          <w:sz w:val="28"/>
          <w:szCs w:val="28"/>
        </w:rPr>
        <w:t xml:space="preserve">is in the interior of </w:t>
      </w:r>
      <m:oMath>
        <m:r>
          <w:rPr>
            <w:rFonts w:ascii="Cambria Math" w:hAnsi="Cambria Math"/>
            <w:sz w:val="28"/>
            <w:szCs w:val="28"/>
          </w:rPr>
          <m:t>∠AOB</m:t>
        </m:r>
      </m:oMath>
      <w:r w:rsidRPr="00067BAA">
        <w:rPr>
          <w:sz w:val="28"/>
          <w:szCs w:val="28"/>
        </w:rPr>
        <w:t>.)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 xml:space="preserve">Angle (union of two different rays sharing a common vertex, e.g., </w:t>
      </w:r>
      <m:oMath>
        <m:r>
          <w:rPr>
            <w:rFonts w:ascii="Cambria Math" w:hAnsi="Cambria Math"/>
            <w:sz w:val="28"/>
            <w:szCs w:val="28"/>
          </w:rPr>
          <m:t>∠ABC</m:t>
        </m:r>
      </m:oMath>
      <w:r w:rsidRPr="00067BAA">
        <w:rPr>
          <w:sz w:val="28"/>
          <w:szCs w:val="28"/>
        </w:rPr>
        <w:t>)</w:t>
      </w:r>
      <w:r w:rsidRPr="00067BAA">
        <w:rPr>
          <w:noProof/>
          <w:sz w:val="28"/>
          <w:szCs w:val="28"/>
        </w:rPr>
        <w:t xml:space="preserve"> 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 xml:space="preserve">Degree, degree measure of an angle (Subdivide the length around a circle into 360 arcs of equal length.  A central angle for any of these arcs is called a </w:t>
      </w:r>
      <w:r w:rsidRPr="00067BAA">
        <w:rPr>
          <w:i/>
          <w:sz w:val="28"/>
          <w:szCs w:val="28"/>
        </w:rPr>
        <w:t>one-degree angle</w:t>
      </w:r>
      <w:r w:rsidRPr="00067BAA">
        <w:rPr>
          <w:sz w:val="28"/>
          <w:szCs w:val="28"/>
        </w:rPr>
        <w:t xml:space="preserve"> and is said to have an angle measure of 1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067BAA">
        <w:rPr>
          <w:sz w:val="28"/>
          <w:szCs w:val="28"/>
        </w:rPr>
        <w:t>. 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Diagonal (straight lines joining two opposite corners of a straight-sided shape)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 xml:space="preserve">Equilateral triangle (triangle with three equal sides) 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Figure (set of points in the plane)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Intersecting lines (lines that contain at least one point in common)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Isosceles triangle (triangle with at least two equal sides)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Line (straight path with no thickness that extends in both directions without end)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Line of symmetry (line through a figure such that when the figure is folded along the line, two halves are created that match up exactly)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 xml:space="preserve">Line segment (two points, A and B, together with the set of points on the line </w:t>
      </w: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acc>
      </m:oMath>
      <w:r w:rsidRPr="00067BAA">
        <w:rPr>
          <w:sz w:val="28"/>
          <w:szCs w:val="28"/>
        </w:rPr>
        <w:t xml:space="preserve"> between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067BAA">
        <w:rPr>
          <w:sz w:val="28"/>
          <w:szCs w:val="28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Pr="00067BAA">
        <w:rPr>
          <w:sz w:val="28"/>
          <w:szCs w:val="28"/>
        </w:rPr>
        <w:t xml:space="preserve">, e.g.,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acc>
      </m:oMath>
      <w:r w:rsidRPr="00067BAA">
        <w:rPr>
          <w:sz w:val="28"/>
          <w:szCs w:val="28"/>
        </w:rPr>
        <w:t>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Obtuse angle (angle with a measure greater than 90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067BAA">
        <w:rPr>
          <w:sz w:val="28"/>
          <w:szCs w:val="28"/>
        </w:rPr>
        <w:t>, but less than 180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067BAA">
        <w:rPr>
          <w:sz w:val="28"/>
          <w:szCs w:val="28"/>
        </w:rPr>
        <w:t>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Obtuse triangle (triangle with an interior obtuse angle)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 xml:space="preserve">Parallel (two lines in a plane that do not intersect, e.g.,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∥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CD</m:t>
            </m:r>
          </m:e>
        </m:acc>
      </m:oMath>
      <w:r w:rsidRPr="00067BAA">
        <w:rPr>
          <w:sz w:val="28"/>
          <w:szCs w:val="28"/>
        </w:rPr>
        <w:t>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 xml:space="preserve">Perpendicular (Two lines are </w:t>
      </w:r>
      <w:r w:rsidRPr="00067BAA">
        <w:rPr>
          <w:i/>
          <w:sz w:val="28"/>
          <w:szCs w:val="28"/>
        </w:rPr>
        <w:t>perpendicular</w:t>
      </w:r>
      <w:r w:rsidRPr="00067BAA">
        <w:rPr>
          <w:sz w:val="28"/>
          <w:szCs w:val="28"/>
        </w:rPr>
        <w:t xml:space="preserve"> if they intersect, and any of the angles formed between the lines is a 90° angle, e.g.</w:t>
      </w:r>
      <w:proofErr w:type="gramStart"/>
      <w:r w:rsidRPr="00067BAA">
        <w:rPr>
          <w:sz w:val="28"/>
          <w:szCs w:val="28"/>
        </w:rPr>
        <w:t xml:space="preserve">, </w:t>
      </w:r>
      <m:oMath>
        <w:proofErr w:type="gramEnd"/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EF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⊥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GH</m:t>
            </m:r>
          </m:e>
        </m:acc>
      </m:oMath>
      <w:r w:rsidRPr="00067BAA">
        <w:rPr>
          <w:sz w:val="28"/>
          <w:szCs w:val="28"/>
        </w:rPr>
        <w:t>.)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Point (precise location in the plane)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Protractor (instrument used in measuring or sketching angles)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lastRenderedPageBreak/>
        <w:t xml:space="preserve">Ray (The </w:t>
      </w:r>
      <w:r w:rsidRPr="00067BAA">
        <w:rPr>
          <w:i/>
          <w:sz w:val="28"/>
          <w:szCs w:val="28"/>
        </w:rPr>
        <w:t xml:space="preserve">ray </w:t>
      </w:r>
      <m:oMath>
        <m:acc>
          <m:accPr>
            <m:chr m:val="⃑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OA</m:t>
            </m:r>
          </m:e>
        </m:acc>
      </m:oMath>
      <w:r w:rsidRPr="00067BAA">
        <w:rPr>
          <w:sz w:val="28"/>
          <w:szCs w:val="28"/>
        </w:rPr>
        <w:t xml:space="preserve"> is the point </w:t>
      </w:r>
      <m:oMath>
        <m:r>
          <w:rPr>
            <w:rFonts w:ascii="Cambria Math" w:hAnsi="Cambria Math"/>
            <w:sz w:val="28"/>
            <w:szCs w:val="28"/>
          </w:rPr>
          <m:t>O</m:t>
        </m:r>
      </m:oMath>
      <w:r w:rsidRPr="00067BAA">
        <w:rPr>
          <w:sz w:val="28"/>
          <w:szCs w:val="28"/>
        </w:rPr>
        <w:t xml:space="preserve"> and the set of all points on the line </w:t>
      </w: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OA</m:t>
            </m:r>
          </m:e>
        </m:acc>
      </m:oMath>
      <w:r w:rsidRPr="00067BAA">
        <w:rPr>
          <w:sz w:val="28"/>
          <w:szCs w:val="28"/>
        </w:rPr>
        <w:t xml:space="preserve"> that are on the same side of </w:t>
      </w:r>
      <m:oMath>
        <m:r>
          <w:rPr>
            <w:rFonts w:ascii="Cambria Math" w:hAnsi="Cambria Math"/>
            <w:sz w:val="28"/>
            <w:szCs w:val="28"/>
          </w:rPr>
          <m:t>O</m:t>
        </m:r>
      </m:oMath>
      <w:r w:rsidRPr="00067BAA">
        <w:rPr>
          <w:sz w:val="28"/>
          <w:szCs w:val="28"/>
        </w:rPr>
        <w:t xml:space="preserve"> as the </w:t>
      </w:r>
      <w:proofErr w:type="gramStart"/>
      <w:r w:rsidRPr="00067BAA">
        <w:rPr>
          <w:sz w:val="28"/>
          <w:szCs w:val="28"/>
        </w:rPr>
        <w:t xml:space="preserve">point </w:t>
      </w:r>
      <m:oMath>
        <w:proofErr w:type="gramEnd"/>
        <m:r>
          <w:rPr>
            <w:rFonts w:ascii="Cambria Math" w:hAnsi="Cambria Math"/>
            <w:sz w:val="28"/>
            <w:szCs w:val="28"/>
          </w:rPr>
          <m:t>A</m:t>
        </m:r>
      </m:oMath>
      <w:r w:rsidRPr="00067BAA">
        <w:rPr>
          <w:sz w:val="28"/>
          <w:szCs w:val="28"/>
        </w:rPr>
        <w:t>.)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3913505</wp:posOffset>
            </wp:positionH>
            <wp:positionV relativeFrom="paragraph">
              <wp:posOffset>126365</wp:posOffset>
            </wp:positionV>
            <wp:extent cx="2139315" cy="1005840"/>
            <wp:effectExtent l="0" t="0" r="0" b="3810"/>
            <wp:wrapTight wrapText="left">
              <wp:wrapPolygon edited="0">
                <wp:start x="0" y="0"/>
                <wp:lineTo x="0" y="21273"/>
                <wp:lineTo x="21350" y="21273"/>
                <wp:lineTo x="21350" y="0"/>
                <wp:lineTo x="0" y="0"/>
              </wp:wrapPolygon>
            </wp:wrapTight>
            <wp:docPr id="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7BAA">
        <w:rPr>
          <w:sz w:val="28"/>
          <w:szCs w:val="28"/>
        </w:rPr>
        <w:t>Right angle (angle formed by perpendicular lines, measuring 90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067BAA">
        <w:rPr>
          <w:sz w:val="28"/>
          <w:szCs w:val="28"/>
        </w:rPr>
        <w:t>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Right triangle (triangle that contains one 90° angle)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Scalene triangle (triangle with no sides or angles equal)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Straight angle (angle that measures 180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067BAA">
        <w:rPr>
          <w:sz w:val="28"/>
          <w:szCs w:val="28"/>
        </w:rPr>
        <w:t>)</w:t>
      </w:r>
      <w:r w:rsidRPr="00067BAA">
        <w:rPr>
          <w:noProof/>
          <w:sz w:val="28"/>
          <w:szCs w:val="28"/>
        </w:rPr>
        <w:t xml:space="preserve"> 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Supplementary angles (two angles with a sum of 180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067BAA">
        <w:rPr>
          <w:sz w:val="28"/>
          <w:szCs w:val="28"/>
        </w:rPr>
        <w:t>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rFonts w:cstheme="minorHAnsi"/>
          <w:sz w:val="28"/>
          <w:szCs w:val="28"/>
        </w:rPr>
        <w:t xml:space="preserve">Triangle (A </w:t>
      </w:r>
      <w:r w:rsidRPr="00067BAA">
        <w:rPr>
          <w:rFonts w:cstheme="minorHAnsi"/>
          <w:i/>
          <w:sz w:val="28"/>
          <w:szCs w:val="28"/>
        </w:rPr>
        <w:t>triangle</w:t>
      </w:r>
      <w:r w:rsidRPr="00067BAA">
        <w:rPr>
          <w:rFonts w:cstheme="minorHAnsi"/>
          <w:sz w:val="28"/>
          <w:szCs w:val="28"/>
        </w:rPr>
        <w:t xml:space="preserve"> consists of three non-collinear points and the three line segments between them.  The three segments are called the </w:t>
      </w:r>
      <w:r w:rsidRPr="00067BAA">
        <w:rPr>
          <w:rFonts w:cstheme="minorHAnsi"/>
          <w:i/>
          <w:sz w:val="28"/>
          <w:szCs w:val="28"/>
        </w:rPr>
        <w:t>sides</w:t>
      </w:r>
      <w:r w:rsidRPr="00067BAA">
        <w:rPr>
          <w:rFonts w:cstheme="minorHAnsi"/>
          <w:sz w:val="28"/>
          <w:szCs w:val="28"/>
        </w:rPr>
        <w:t xml:space="preserve"> of the triangle, and the three points are called the </w:t>
      </w:r>
      <w:r w:rsidRPr="00067BAA">
        <w:rPr>
          <w:rFonts w:cstheme="minorHAnsi"/>
          <w:i/>
          <w:sz w:val="28"/>
          <w:szCs w:val="28"/>
        </w:rPr>
        <w:t>vertices.</w:t>
      </w:r>
      <w:r w:rsidRPr="00067BAA">
        <w:rPr>
          <w:rFonts w:cstheme="minorHAnsi"/>
          <w:sz w:val="28"/>
          <w:szCs w:val="28"/>
        </w:rPr>
        <w:t>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Vertex (a point, often used to refer to the point where two lines meet, such as in an angle or the corner of a triangle)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b/>
          <w:bCs/>
          <w:spacing w:val="-2"/>
          <w:sz w:val="28"/>
          <w:szCs w:val="28"/>
        </w:rPr>
      </w:pPr>
      <w:r w:rsidRPr="00067BAA">
        <w:rPr>
          <w:sz w:val="28"/>
          <w:szCs w:val="28"/>
        </w:rPr>
        <w:t xml:space="preserve">Vertical angles (When two lines intersect, any two non-adjacent angles formed by those lines are called </w:t>
      </w:r>
      <w:r w:rsidRPr="00067BAA">
        <w:rPr>
          <w:i/>
          <w:sz w:val="28"/>
          <w:szCs w:val="28"/>
        </w:rPr>
        <w:t>vertical angles</w:t>
      </w:r>
      <w:r w:rsidRPr="00067BAA">
        <w:rPr>
          <w:sz w:val="28"/>
          <w:szCs w:val="28"/>
        </w:rPr>
        <w:t xml:space="preserve"> or </w:t>
      </w:r>
      <w:r w:rsidRPr="00067BAA">
        <w:rPr>
          <w:i/>
          <w:sz w:val="28"/>
          <w:szCs w:val="28"/>
        </w:rPr>
        <w:t>vertically opposite angles</w:t>
      </w:r>
      <w:r w:rsidRPr="00067BAA">
        <w:rPr>
          <w:sz w:val="28"/>
          <w:szCs w:val="28"/>
        </w:rPr>
        <w:t>.)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Parallelogram (quadrilateral with two pairs of parallel sides)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Polygon (closed two-dimensional figure with straight sides)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Quadrilateral (polygon with four sides)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Rectangle (quadrilateral with four right angles)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Rhombus (quadrilateral with all sides of equal length)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Square (rectangle with all sides of equal length)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Sum (result of adding two or more numbers)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Trapezoid (quadrilateral with at least one pair of parallel sides)</w:t>
      </w:r>
    </w:p>
    <w:p w:rsidR="004D624D" w:rsidRDefault="004D624D" w:rsidP="00067BAA">
      <w:pPr>
        <w:spacing w:line="276" w:lineRule="auto"/>
        <w:rPr>
          <w:sz w:val="28"/>
          <w:szCs w:val="28"/>
        </w:rPr>
      </w:pPr>
    </w:p>
    <w:p w:rsidR="00067BAA" w:rsidRDefault="00067BAA" w:rsidP="00067BAA">
      <w:pPr>
        <w:spacing w:line="276" w:lineRule="auto"/>
        <w:rPr>
          <w:sz w:val="28"/>
          <w:szCs w:val="28"/>
        </w:rPr>
      </w:pPr>
    </w:p>
    <w:p w:rsidR="00067BAA" w:rsidRDefault="00067BAA" w:rsidP="00067BAA">
      <w:pPr>
        <w:spacing w:line="276" w:lineRule="auto"/>
        <w:rPr>
          <w:sz w:val="28"/>
          <w:szCs w:val="28"/>
        </w:rPr>
      </w:pPr>
    </w:p>
    <w:p w:rsidR="00067BAA" w:rsidRDefault="00067BAA" w:rsidP="00067BAA">
      <w:pPr>
        <w:spacing w:line="276" w:lineRule="auto"/>
        <w:rPr>
          <w:sz w:val="28"/>
          <w:szCs w:val="28"/>
        </w:rPr>
      </w:pPr>
    </w:p>
    <w:p w:rsidR="00067BAA" w:rsidRDefault="00067BAA" w:rsidP="00067BAA">
      <w:pPr>
        <w:rPr>
          <w:sz w:val="32"/>
          <w:szCs w:val="32"/>
        </w:rPr>
      </w:pPr>
      <w:r>
        <w:rPr>
          <w:sz w:val="32"/>
          <w:szCs w:val="32"/>
        </w:rPr>
        <w:lastRenderedPageBreak/>
        <w:t>Module 5:</w:t>
      </w:r>
    </w:p>
    <w:p w:rsidR="00067BAA" w:rsidRDefault="00067BAA" w:rsidP="00067BAA">
      <w:pPr>
        <w:spacing w:line="276" w:lineRule="auto"/>
        <w:rPr>
          <w:sz w:val="28"/>
          <w:szCs w:val="28"/>
        </w:rPr>
      </w:pPr>
    </w:p>
    <w:p w:rsidR="00067BAA" w:rsidRDefault="00067BAA" w:rsidP="00067BAA">
      <w:pPr>
        <w:spacing w:line="276" w:lineRule="auto"/>
        <w:rPr>
          <w:sz w:val="28"/>
          <w:szCs w:val="28"/>
        </w:rPr>
      </w:pP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067BAA">
        <w:rPr>
          <w:sz w:val="28"/>
          <w:szCs w:val="28"/>
        </w:rPr>
        <w:t>Common denominator (when two or more fractions have the same denominator)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ind w:left="806" w:hanging="403"/>
        <w:rPr>
          <w:sz w:val="28"/>
          <w:szCs w:val="28"/>
        </w:rPr>
      </w:pPr>
      <w:r w:rsidRPr="00067BAA">
        <w:rPr>
          <w:sz w:val="28"/>
          <w:szCs w:val="28"/>
        </w:rPr>
        <w:t xml:space="preserve">Denominator (e.g., the 5 in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067BAA">
        <w:rPr>
          <w:sz w:val="28"/>
          <w:szCs w:val="28"/>
        </w:rPr>
        <w:t xml:space="preserve"> names the fractional unit as fifths)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067BAA">
        <w:rPr>
          <w:sz w:val="28"/>
          <w:szCs w:val="28"/>
        </w:rPr>
        <w:t>Fraction greater than 1 (a fraction with a numerator that is greater than the denominator)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067BAA">
        <w:rPr>
          <w:sz w:val="28"/>
          <w:szCs w:val="28"/>
        </w:rPr>
        <w:t>Line plot (display of data on a number line, using an x or another mark to show frequency)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067BAA">
        <w:rPr>
          <w:sz w:val="28"/>
          <w:szCs w:val="28"/>
        </w:rPr>
        <w:t>Mixed number (number made up of a whole number and a fraction)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ind w:left="806" w:hanging="403"/>
        <w:rPr>
          <w:sz w:val="28"/>
          <w:szCs w:val="28"/>
        </w:rPr>
      </w:pPr>
      <w:r w:rsidRPr="00067BAA">
        <w:rPr>
          <w:sz w:val="28"/>
          <w:szCs w:val="28"/>
        </w:rPr>
        <w:t xml:space="preserve">Numerator (e.g., the 3 in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067BAA">
        <w:rPr>
          <w:sz w:val="28"/>
          <w:szCs w:val="28"/>
        </w:rPr>
        <w:t xml:space="preserve"> indicates 3 fractional units are selected)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067BAA">
        <w:rPr>
          <w:sz w:val="28"/>
          <w:szCs w:val="28"/>
        </w:rPr>
        <w:t>Compose (change a smaller unit for an equivalent of a larger unit, e.g., 2 fourths = 1 half, 10 ones = 1 ten; combining 2 or more numbers, e.g., 1 fourth + 1 fourth = 2 fourths, 2 + 2 + 1 = 5)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067BAA">
        <w:rPr>
          <w:sz w:val="28"/>
          <w:szCs w:val="28"/>
        </w:rPr>
        <w:t>Decompose (change a larger unit for an equivalent of a smaller unit, e.g., 1 half = 2 fourths, 1 ten = 10 ones; partition a number into 2 or more parts, e.g., 2 fourths = 1 fourth + 1 fourth, 5 = 2 + 2 + 1)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067BAA">
        <w:rPr>
          <w:sz w:val="28"/>
          <w:szCs w:val="28"/>
        </w:rPr>
        <w:t>Equivalent fractions (fractions that name the same size or amount)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ind w:left="806" w:hanging="403"/>
        <w:rPr>
          <w:sz w:val="28"/>
          <w:szCs w:val="28"/>
        </w:rPr>
      </w:pPr>
      <w:r w:rsidRPr="00067BAA">
        <w:rPr>
          <w:sz w:val="28"/>
          <w:szCs w:val="28"/>
        </w:rPr>
        <w:t xml:space="preserve">Fraction (e.g.,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067BAA">
        <w:rPr>
          <w:sz w:val="28"/>
          <w:szCs w:val="28"/>
        </w:rPr>
        <w:t>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067BAA">
        <w:rPr>
          <w:sz w:val="28"/>
          <w:szCs w:val="28"/>
        </w:rPr>
        <w:t>Fractional unit (e.g., half, third, fourth)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067BAA">
        <w:rPr>
          <w:sz w:val="28"/>
          <w:szCs w:val="28"/>
        </w:rPr>
        <w:t>Whole (e.g., 2 halves, 3 thirds, 4 fourths)</w:t>
      </w:r>
    </w:p>
    <w:p w:rsidR="00067BAA" w:rsidRDefault="00067BAA" w:rsidP="00067BAA">
      <w:pPr>
        <w:spacing w:line="276" w:lineRule="auto"/>
        <w:rPr>
          <w:sz w:val="28"/>
          <w:szCs w:val="28"/>
        </w:rPr>
      </w:pPr>
    </w:p>
    <w:p w:rsidR="00067BAA" w:rsidRDefault="00067BAA" w:rsidP="00067BAA">
      <w:pPr>
        <w:spacing w:line="276" w:lineRule="auto"/>
        <w:rPr>
          <w:sz w:val="28"/>
          <w:szCs w:val="28"/>
        </w:rPr>
      </w:pPr>
    </w:p>
    <w:p w:rsidR="00067BAA" w:rsidRDefault="00067BAA" w:rsidP="00067BAA">
      <w:pPr>
        <w:rPr>
          <w:sz w:val="32"/>
          <w:szCs w:val="32"/>
        </w:rPr>
      </w:pPr>
      <w:r>
        <w:rPr>
          <w:sz w:val="32"/>
          <w:szCs w:val="32"/>
        </w:rPr>
        <w:lastRenderedPageBreak/>
        <w:t>Module 6:</w:t>
      </w:r>
    </w:p>
    <w:p w:rsidR="00067BAA" w:rsidRDefault="00067BAA" w:rsidP="00067BAA">
      <w:pPr>
        <w:spacing w:line="276" w:lineRule="auto"/>
        <w:rPr>
          <w:sz w:val="28"/>
          <w:szCs w:val="28"/>
        </w:rPr>
      </w:pPr>
    </w:p>
    <w:p w:rsidR="00067BAA" w:rsidRDefault="00067BAA" w:rsidP="00067BAA">
      <w:pPr>
        <w:spacing w:line="276" w:lineRule="auto"/>
        <w:rPr>
          <w:sz w:val="28"/>
          <w:szCs w:val="28"/>
        </w:rPr>
      </w:pPr>
    </w:p>
    <w:p w:rsidR="001B5861" w:rsidRDefault="001B5861" w:rsidP="00067BAA">
      <w:pPr>
        <w:spacing w:line="276" w:lineRule="auto"/>
        <w:rPr>
          <w:sz w:val="28"/>
          <w:szCs w:val="28"/>
        </w:rPr>
      </w:pPr>
    </w:p>
    <w:p w:rsidR="00CE5DEE" w:rsidRPr="00CE5DEE" w:rsidRDefault="00CE5DEE" w:rsidP="00CE5DEE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5DEE">
        <w:rPr>
          <w:sz w:val="28"/>
          <w:szCs w:val="28"/>
        </w:rPr>
        <w:t>Decimal expanded form (e.g., (</w:t>
      </w:r>
      <m:oMath>
        <m:r>
          <m:rPr>
            <m:nor/>
          </m:rPr>
          <w:rPr>
            <w:rFonts w:asciiTheme="minorHAnsi" w:hAnsiTheme="minorHAnsi"/>
            <w:sz w:val="28"/>
            <w:szCs w:val="28"/>
          </w:rPr>
          <m:t>2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×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10)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+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4</m:t>
            </m:r>
            <m:r>
              <m:rPr>
                <m:nor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×</m:t>
            </m:r>
            <m:r>
              <m:rPr>
                <m:nor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1</m:t>
            </m:r>
          </m:e>
        </m:d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+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5</m:t>
            </m:r>
            <m:r>
              <m:rPr>
                <m:nor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×</m:t>
            </m:r>
            <m:r>
              <m:rPr>
                <m:nor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0.1</m:t>
            </m:r>
          </m:e>
        </m:d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+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9</m:t>
            </m:r>
            <m:r>
              <m:rPr>
                <m:nor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×</m:t>
            </m:r>
            <m:r>
              <m:rPr>
                <m:nor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0.01</m:t>
            </m:r>
          </m:e>
        </m:d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=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24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>.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59</m:t>
        </m:r>
      </m:oMath>
      <w:r w:rsidRPr="00CE5DEE">
        <w:rPr>
          <w:sz w:val="28"/>
          <w:szCs w:val="28"/>
        </w:rPr>
        <w:t>)</w:t>
      </w:r>
    </w:p>
    <w:p w:rsidR="00CE5DEE" w:rsidRPr="00CE5DEE" w:rsidRDefault="00CE5DEE" w:rsidP="00CE5DEE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5DEE">
        <w:rPr>
          <w:sz w:val="28"/>
          <w:szCs w:val="28"/>
        </w:rPr>
        <w:t>Decimal fraction (fraction with a denominator of 10, 100, 1,000, etc.)</w:t>
      </w:r>
    </w:p>
    <w:p w:rsidR="00CE5DEE" w:rsidRPr="00CE5DEE" w:rsidRDefault="00CE5DEE" w:rsidP="00CE5DEE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5DEE">
        <w:rPr>
          <w:sz w:val="28"/>
          <w:szCs w:val="28"/>
        </w:rPr>
        <w:t>Decimal number (number written using place value units that are powers of 10)</w:t>
      </w:r>
    </w:p>
    <w:p w:rsidR="00CE5DEE" w:rsidRPr="00CE5DEE" w:rsidRDefault="00CE5DEE" w:rsidP="00CE5DEE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5DEE">
        <w:rPr>
          <w:sz w:val="28"/>
          <w:szCs w:val="28"/>
        </w:rPr>
        <w:t>Decimal point (period used to separate the whole number part from the fractional part of a decimal number)</w:t>
      </w:r>
    </w:p>
    <w:p w:rsidR="00CE5DEE" w:rsidRPr="00CE5DEE" w:rsidRDefault="00CE5DEE" w:rsidP="00CE5DEE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5DEE">
        <w:rPr>
          <w:sz w:val="28"/>
          <w:szCs w:val="28"/>
        </w:rPr>
        <w:t>Fraction expanded form (e.g., (</w:t>
      </w:r>
      <m:oMath>
        <m:r>
          <m:rPr>
            <m:nor/>
          </m:rPr>
          <w:rPr>
            <w:rFonts w:asciiTheme="minorHAnsi" w:hAnsiTheme="minorHAnsi"/>
            <w:sz w:val="28"/>
            <w:szCs w:val="28"/>
          </w:rPr>
          <m:t>2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×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10)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+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4</m:t>
            </m:r>
            <m:r>
              <m:rPr>
                <m:nor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×</m:t>
            </m:r>
            <m:r>
              <m:rPr>
                <m:nor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1</m:t>
            </m:r>
          </m:e>
        </m:d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5</m:t>
            </m:r>
            <m:r>
              <m:rPr>
                <m:nor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Theme="minorHAnsi" w:hAnsiTheme="minorHAnsi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Theme="minorHAnsi" w:hAnsiTheme="minorHAnsi"/>
                    <w:sz w:val="28"/>
                    <w:szCs w:val="28"/>
                  </w:rPr>
                  <m:t>10</m:t>
                </m:r>
              </m:den>
            </m:f>
          </m:e>
        </m:d>
        <m:r>
          <m:rPr>
            <m:nor/>
          </m:rPr>
          <w:rPr>
            <w:rFonts w:asciiTheme="minorHAnsi" w:hAnsiTheme="minorHAnsi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9</m:t>
            </m:r>
            <m:r>
              <m:rPr>
                <m:nor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Theme="minorHAnsi" w:hAnsiTheme="minorHAnsi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Theme="minorHAnsi" w:hAnsiTheme="minorHAnsi"/>
                    <w:sz w:val="28"/>
                    <w:szCs w:val="28"/>
                  </w:rPr>
                  <m:t>100</m:t>
                </m:r>
              </m:den>
            </m:f>
          </m:e>
        </m:d>
        <m:r>
          <m:rPr>
            <m:nor/>
          </m:rPr>
          <w:rPr>
            <w:rFonts w:asciiTheme="minorHAnsi" w:hAnsiTheme="minorHAnsi"/>
            <w:sz w:val="28"/>
            <w:szCs w:val="28"/>
          </w:rPr>
          <m:t>=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24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59</m:t>
            </m:r>
          </m:num>
          <m:den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100</m:t>
            </m:r>
          </m:den>
        </m:f>
      </m:oMath>
      <w:r w:rsidRPr="00CE5DEE">
        <w:rPr>
          <w:sz w:val="28"/>
          <w:szCs w:val="28"/>
        </w:rPr>
        <w:t>)</w:t>
      </w:r>
    </w:p>
    <w:p w:rsidR="00CE5DEE" w:rsidRPr="00CE5DEE" w:rsidRDefault="00CE5DEE" w:rsidP="00CE5DEE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5DEE">
        <w:rPr>
          <w:sz w:val="28"/>
          <w:szCs w:val="28"/>
        </w:rPr>
        <w:t>Hundredth (place value unit such that 100 hundredths equals 1 one)</w:t>
      </w:r>
    </w:p>
    <w:p w:rsidR="00CE5DEE" w:rsidRPr="00CE5DEE" w:rsidRDefault="00CE5DEE" w:rsidP="00CE5DEE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5DEE">
        <w:rPr>
          <w:sz w:val="28"/>
          <w:szCs w:val="28"/>
        </w:rPr>
        <w:t>Tenth (place value unit such that 10 tenths equals 1 one)</w:t>
      </w:r>
    </w:p>
    <w:p w:rsidR="00067BAA" w:rsidRDefault="00067BAA" w:rsidP="00CE5DEE">
      <w:pPr>
        <w:spacing w:line="360" w:lineRule="auto"/>
        <w:rPr>
          <w:sz w:val="28"/>
          <w:szCs w:val="28"/>
        </w:rPr>
      </w:pPr>
    </w:p>
    <w:p w:rsidR="001B5861" w:rsidRDefault="001B5861" w:rsidP="00CE5DEE">
      <w:pPr>
        <w:spacing w:line="360" w:lineRule="auto"/>
        <w:rPr>
          <w:sz w:val="28"/>
          <w:szCs w:val="28"/>
        </w:rPr>
      </w:pPr>
    </w:p>
    <w:p w:rsidR="001B5861" w:rsidRDefault="001B5861" w:rsidP="00CE5DEE">
      <w:pPr>
        <w:spacing w:line="360" w:lineRule="auto"/>
        <w:rPr>
          <w:sz w:val="28"/>
          <w:szCs w:val="28"/>
        </w:rPr>
      </w:pPr>
    </w:p>
    <w:p w:rsidR="001B5861" w:rsidRDefault="001B5861" w:rsidP="00CE5DEE">
      <w:pPr>
        <w:spacing w:line="360" w:lineRule="auto"/>
        <w:rPr>
          <w:sz w:val="28"/>
          <w:szCs w:val="28"/>
        </w:rPr>
      </w:pPr>
    </w:p>
    <w:p w:rsidR="001B5861" w:rsidRDefault="001B5861" w:rsidP="00CE5DEE">
      <w:pPr>
        <w:spacing w:line="360" w:lineRule="auto"/>
        <w:rPr>
          <w:sz w:val="28"/>
          <w:szCs w:val="28"/>
        </w:rPr>
      </w:pPr>
    </w:p>
    <w:p w:rsidR="001B5861" w:rsidRDefault="001B5861" w:rsidP="00CE5DEE">
      <w:pPr>
        <w:spacing w:line="360" w:lineRule="auto"/>
        <w:rPr>
          <w:sz w:val="28"/>
          <w:szCs w:val="28"/>
        </w:rPr>
      </w:pPr>
    </w:p>
    <w:p w:rsidR="001B5861" w:rsidRDefault="001B5861" w:rsidP="00CE5DEE">
      <w:pPr>
        <w:spacing w:line="360" w:lineRule="auto"/>
        <w:rPr>
          <w:sz w:val="28"/>
          <w:szCs w:val="28"/>
        </w:rPr>
      </w:pPr>
    </w:p>
    <w:p w:rsidR="001B5861" w:rsidRDefault="001B5861" w:rsidP="00CE5DEE">
      <w:pPr>
        <w:spacing w:line="360" w:lineRule="auto"/>
        <w:rPr>
          <w:sz w:val="28"/>
          <w:szCs w:val="28"/>
        </w:rPr>
      </w:pPr>
    </w:p>
    <w:p w:rsidR="001B5861" w:rsidRDefault="001B5861" w:rsidP="00CE5DEE">
      <w:pPr>
        <w:spacing w:line="360" w:lineRule="auto"/>
        <w:rPr>
          <w:sz w:val="28"/>
          <w:szCs w:val="28"/>
        </w:rPr>
      </w:pPr>
    </w:p>
    <w:p w:rsidR="001B5861" w:rsidRDefault="001B5861" w:rsidP="00CE5DEE">
      <w:pPr>
        <w:spacing w:line="360" w:lineRule="auto"/>
        <w:rPr>
          <w:sz w:val="28"/>
          <w:szCs w:val="28"/>
        </w:rPr>
      </w:pPr>
    </w:p>
    <w:p w:rsidR="001B5861" w:rsidRDefault="001B5861" w:rsidP="00CE5DEE">
      <w:pPr>
        <w:spacing w:line="360" w:lineRule="auto"/>
        <w:rPr>
          <w:sz w:val="28"/>
          <w:szCs w:val="28"/>
        </w:rPr>
      </w:pPr>
    </w:p>
    <w:p w:rsidR="001B5861" w:rsidRDefault="001B5861" w:rsidP="001B5861">
      <w:pPr>
        <w:rPr>
          <w:sz w:val="32"/>
          <w:szCs w:val="32"/>
        </w:rPr>
      </w:pPr>
      <w:r>
        <w:rPr>
          <w:sz w:val="32"/>
          <w:szCs w:val="32"/>
        </w:rPr>
        <w:lastRenderedPageBreak/>
        <w:t>Module 7:</w:t>
      </w:r>
    </w:p>
    <w:p w:rsidR="001B5861" w:rsidRDefault="001B5861" w:rsidP="00CE5DEE">
      <w:pPr>
        <w:spacing w:line="360" w:lineRule="auto"/>
        <w:rPr>
          <w:sz w:val="28"/>
          <w:szCs w:val="28"/>
        </w:rPr>
      </w:pP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Customary system of measurement (</w:t>
      </w:r>
      <w:r w:rsidRPr="00F76E5A">
        <w:rPr>
          <w:rFonts w:asciiTheme="minorHAnsi" w:hAnsiTheme="minorHAnsi" w:cs="Calibri Bold Italic"/>
          <w:sz w:val="28"/>
          <w:szCs w:val="28"/>
        </w:rPr>
        <w:t>measurement system commonly used in the United States that includes such units as yards, pounds, and gallons)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Customary unit (e.g., foot, ounce, quart)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Cup (c) (customary unit of measure for liquid volume)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Gallon (gal) (customary unit of measure for liquid volume)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Metric system of measurement (base ten system of measurement used internationally that includes such units as meters, kilograms, and liters)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Metric unit (e.g., kilometer, gram, milliliter)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Ounce (oz) (customary unit of measure for weight)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Pint (pt) (customary unit of measure for liquid volume)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Pound (lb) (customary unit of measure for weight)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Quart (qt) (customary unit of measure for liquid volume)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Capacity (the maximum amount that a container can hold)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Convert (to express a measurement in a different unit)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Distance (the length of the line segment joining two points)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Equivalent (the same)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Foot (ft) (customary unit of measure for length)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Hour (hr) (unit of measure for time)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Inch (customary unit of measure for length, 12 inches = 1 foot)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Gram (g), kilogram (kg) (metric units of measure for mass, not distinguished from weight at this time)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lastRenderedPageBreak/>
        <w:t>Length (the measurement of something from end to end)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Liter (L), milliliter (</w:t>
      </w:r>
      <w:proofErr w:type="spellStart"/>
      <w:r w:rsidRPr="00F76E5A">
        <w:rPr>
          <w:sz w:val="28"/>
          <w:szCs w:val="28"/>
        </w:rPr>
        <w:t>mL</w:t>
      </w:r>
      <w:proofErr w:type="spellEnd"/>
      <w:r w:rsidRPr="00F76E5A">
        <w:rPr>
          <w:sz w:val="28"/>
          <w:szCs w:val="28"/>
        </w:rPr>
        <w:t>) (metric units of measure for liquid volume)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Measurement (dimensions, quantity, or capacity as determined by comparison with a standard)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Meter (m), centimeter (cm), kilometer (km), (metric units of measure for length)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Minute (min) (unit of measure for time)</w:t>
      </w:r>
    </w:p>
    <w:p w:rsidR="001B5861" w:rsidRPr="00F76E5A" w:rsidRDefault="001B5861" w:rsidP="00F76E5A">
      <w:pPr>
        <w:spacing w:line="360" w:lineRule="auto"/>
        <w:rPr>
          <w:sz w:val="28"/>
          <w:szCs w:val="28"/>
        </w:rPr>
      </w:pPr>
    </w:p>
    <w:sectPr w:rsidR="001B5861" w:rsidRPr="00F76E5A" w:rsidSect="0056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0D9A"/>
    <w:multiLevelType w:val="multilevel"/>
    <w:tmpl w:val="78E6B2F0"/>
    <w:lvl w:ilvl="0">
      <w:start w:val="1"/>
      <w:numFmt w:val="bullet"/>
      <w:pStyle w:val="ny-table-bullet-list-lessons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59A1154"/>
    <w:multiLevelType w:val="hybridMultilevel"/>
    <w:tmpl w:val="4088F62C"/>
    <w:lvl w:ilvl="0" w:tplc="A7F4EBB0">
      <w:start w:val="1"/>
      <w:numFmt w:val="bullet"/>
      <w:pStyle w:val="ny-list-bullets"/>
      <w:lvlText w:val=""/>
      <w:lvlJc w:val="left"/>
      <w:pPr>
        <w:tabs>
          <w:tab w:val="num" w:pos="90"/>
        </w:tabs>
        <w:ind w:left="4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CCE"/>
    <w:rsid w:val="00067BAA"/>
    <w:rsid w:val="00076B29"/>
    <w:rsid w:val="001918DE"/>
    <w:rsid w:val="001B4553"/>
    <w:rsid w:val="001B5861"/>
    <w:rsid w:val="0024080A"/>
    <w:rsid w:val="00262ED6"/>
    <w:rsid w:val="003D0EE6"/>
    <w:rsid w:val="0040277E"/>
    <w:rsid w:val="00496878"/>
    <w:rsid w:val="004D624D"/>
    <w:rsid w:val="00514BEA"/>
    <w:rsid w:val="00561296"/>
    <w:rsid w:val="0058199D"/>
    <w:rsid w:val="00600A4F"/>
    <w:rsid w:val="00652F92"/>
    <w:rsid w:val="006856BE"/>
    <w:rsid w:val="00696B64"/>
    <w:rsid w:val="00697A10"/>
    <w:rsid w:val="00741B9D"/>
    <w:rsid w:val="009A0B2E"/>
    <w:rsid w:val="009A5E12"/>
    <w:rsid w:val="00AC6804"/>
    <w:rsid w:val="00B644C6"/>
    <w:rsid w:val="00C2725F"/>
    <w:rsid w:val="00C76527"/>
    <w:rsid w:val="00CE23DC"/>
    <w:rsid w:val="00CE5DEE"/>
    <w:rsid w:val="00D80BC8"/>
    <w:rsid w:val="00E41CCE"/>
    <w:rsid w:val="00F46FBF"/>
    <w:rsid w:val="00F76E5A"/>
    <w:rsid w:val="00FB055C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4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0A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A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0A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0A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0A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A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0A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0A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0A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A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0A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0A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0A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0A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0A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0A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0A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0A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00A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0A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A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00A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00A4F"/>
    <w:rPr>
      <w:b/>
      <w:bCs/>
    </w:rPr>
  </w:style>
  <w:style w:type="character" w:styleId="Emphasis">
    <w:name w:val="Emphasis"/>
    <w:basedOn w:val="DefaultParagraphFont"/>
    <w:uiPriority w:val="20"/>
    <w:qFormat/>
    <w:rsid w:val="00600A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0A4F"/>
    <w:rPr>
      <w:szCs w:val="32"/>
    </w:rPr>
  </w:style>
  <w:style w:type="paragraph" w:styleId="ListParagraph">
    <w:name w:val="List Paragraph"/>
    <w:basedOn w:val="Normal"/>
    <w:uiPriority w:val="34"/>
    <w:qFormat/>
    <w:rsid w:val="00600A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0A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0A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0A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A4F"/>
    <w:rPr>
      <w:b/>
      <w:i/>
      <w:sz w:val="24"/>
    </w:rPr>
  </w:style>
  <w:style w:type="character" w:styleId="SubtleEmphasis">
    <w:name w:val="Subtle Emphasis"/>
    <w:uiPriority w:val="19"/>
    <w:qFormat/>
    <w:rsid w:val="00600A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0A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0A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0A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0A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0A4F"/>
    <w:pPr>
      <w:outlineLvl w:val="9"/>
    </w:pPr>
  </w:style>
  <w:style w:type="paragraph" w:customStyle="1" w:styleId="ny-list-bullets">
    <w:name w:val="ny-list-bullets"/>
    <w:basedOn w:val="Normal"/>
    <w:link w:val="ny-list-bulletsChar"/>
    <w:qFormat/>
    <w:rsid w:val="00696B64"/>
    <w:pPr>
      <w:widowControl w:val="0"/>
      <w:numPr>
        <w:numId w:val="1"/>
      </w:numPr>
      <w:tabs>
        <w:tab w:val="clear" w:pos="90"/>
        <w:tab w:val="num" w:pos="180"/>
        <w:tab w:val="num" w:pos="400"/>
      </w:tabs>
      <w:spacing w:before="60" w:after="60" w:line="260" w:lineRule="exact"/>
      <w:ind w:left="800"/>
    </w:pPr>
    <w:rPr>
      <w:rFonts w:ascii="Calibri" w:eastAsia="Myriad Pro" w:hAnsi="Calibri" w:cs="Myriad Pro"/>
      <w:color w:val="231F20"/>
      <w:sz w:val="22"/>
      <w:szCs w:val="22"/>
      <w:lang w:bidi="ar-SA"/>
    </w:rPr>
  </w:style>
  <w:style w:type="character" w:customStyle="1" w:styleId="ny-list-bulletsChar">
    <w:name w:val="ny-list-bullets Char"/>
    <w:basedOn w:val="DefaultParagraphFont"/>
    <w:link w:val="ny-list-bullets"/>
    <w:rsid w:val="00696B64"/>
    <w:rPr>
      <w:rFonts w:ascii="Calibri" w:eastAsia="Myriad Pro" w:hAnsi="Calibri" w:cs="Myriad Pro"/>
      <w:color w:val="231F20"/>
      <w:sz w:val="22"/>
      <w:szCs w:val="22"/>
      <w:lang w:bidi="ar-SA"/>
    </w:rPr>
  </w:style>
  <w:style w:type="paragraph" w:customStyle="1" w:styleId="ny-table-bullet-list-lessons">
    <w:name w:val="ny-table-bullet-list-lessons"/>
    <w:basedOn w:val="Normal"/>
    <w:qFormat/>
    <w:rsid w:val="001B4553"/>
    <w:pPr>
      <w:widowControl w:val="0"/>
      <w:numPr>
        <w:numId w:val="3"/>
      </w:numPr>
      <w:tabs>
        <w:tab w:val="left" w:pos="474"/>
      </w:tabs>
      <w:spacing w:before="60" w:after="20" w:line="260" w:lineRule="exact"/>
    </w:pPr>
    <w:rPr>
      <w:rFonts w:ascii="Calibri" w:eastAsia="Myriad Pro" w:hAnsi="Calibri" w:cs="Myriad Pro"/>
      <w:color w:val="231F20"/>
      <w:sz w:val="22"/>
      <w:szCs w:val="22"/>
      <w:lang w:bidi="ar-SA"/>
    </w:rPr>
  </w:style>
  <w:style w:type="character" w:customStyle="1" w:styleId="yshortcuts">
    <w:name w:val="yshortcuts"/>
    <w:basedOn w:val="DefaultParagraphFont"/>
    <w:rsid w:val="004D624D"/>
  </w:style>
  <w:style w:type="paragraph" w:styleId="BalloonText">
    <w:name w:val="Balloon Text"/>
    <w:basedOn w:val="Normal"/>
    <w:link w:val="BalloonTextChar"/>
    <w:uiPriority w:val="99"/>
    <w:semiHidden/>
    <w:unhideWhenUsed/>
    <w:rsid w:val="00067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2</cp:revision>
  <cp:lastPrinted>2015-09-12T00:20:00Z</cp:lastPrinted>
  <dcterms:created xsi:type="dcterms:W3CDTF">2015-11-12T20:20:00Z</dcterms:created>
  <dcterms:modified xsi:type="dcterms:W3CDTF">2015-11-12T20:20:00Z</dcterms:modified>
</cp:coreProperties>
</file>